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1DE9" w:rsidRPr="004F6751" w:rsidRDefault="004756AE" w:rsidP="00DF2C30">
      <w:pPr>
        <w:rPr>
          <w:rStyle w:val="Hiperligao"/>
        </w:rPr>
      </w:pPr>
      <w:proofErr w:type="spellStart"/>
      <w:r w:rsidRPr="004F6751">
        <w:rPr>
          <w:b/>
          <w:i/>
          <w:sz w:val="32"/>
          <w:u w:val="single"/>
        </w:rPr>
        <w:t>Sonda</w:t>
      </w:r>
      <w:proofErr w:type="spellEnd"/>
      <w:r w:rsidRPr="004F6751">
        <w:rPr>
          <w:b/>
          <w:i/>
          <w:sz w:val="32"/>
          <w:u w:val="single"/>
        </w:rPr>
        <w:t xml:space="preserve"> d</w:t>
      </w:r>
      <w:r w:rsidR="00392888" w:rsidRPr="004F6751">
        <w:rPr>
          <w:b/>
          <w:i/>
          <w:sz w:val="32"/>
          <w:u w:val="single"/>
        </w:rPr>
        <w:t>e</w:t>
      </w:r>
      <w:r w:rsidRPr="004F6751">
        <w:rPr>
          <w:b/>
          <w:i/>
          <w:sz w:val="32"/>
          <w:u w:val="single"/>
        </w:rPr>
        <w:t xml:space="preserve"> pH</w:t>
      </w:r>
      <w:r w:rsidR="00967A68" w:rsidRPr="004F6751">
        <w:rPr>
          <w:sz w:val="32"/>
        </w:rPr>
        <w:t xml:space="preserve"> </w:t>
      </w:r>
      <w:r w:rsidR="002A7501" w:rsidRPr="004F6751">
        <w:t>Open</w:t>
      </w:r>
      <w:r w:rsidR="00D52D93" w:rsidRPr="004F6751">
        <w:t xml:space="preserve"> </w:t>
      </w:r>
      <w:r w:rsidR="002A7501" w:rsidRPr="004F6751">
        <w:t>Grow</w:t>
      </w:r>
      <w:r w:rsidR="004F6751" w:rsidRPr="004F6751">
        <w:t xml:space="preserve"> Shop Link</w:t>
      </w:r>
      <w:r w:rsidR="001D5AF0" w:rsidRPr="004F6751">
        <w:t xml:space="preserve">: </w:t>
      </w:r>
      <w:hyperlink r:id="rId5" w:history="1">
        <w:r w:rsidR="00967A68" w:rsidRPr="004F6751">
          <w:rPr>
            <w:rStyle w:val="Hiperligao"/>
          </w:rPr>
          <w:t>https://opengrow.pt/shop/peripherals-extras/18-ph-probe</w:t>
        </w:r>
      </w:hyperlink>
    </w:p>
    <w:p w:rsidR="00D52D93" w:rsidRPr="004F6751" w:rsidRDefault="00D52D93" w:rsidP="00D52D93">
      <w:pPr>
        <w:ind w:firstLine="284"/>
        <w:rPr>
          <w:b/>
        </w:rPr>
      </w:pPr>
    </w:p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06"/>
        <w:gridCol w:w="7069"/>
      </w:tblGrid>
      <w:tr w:rsidR="00D52D93" w:rsidRPr="004F6751" w:rsidTr="00D07050">
        <w:tc>
          <w:tcPr>
            <w:tcW w:w="3906" w:type="dxa"/>
          </w:tcPr>
          <w:p w:rsidR="00D52D93" w:rsidRPr="004F6751" w:rsidRDefault="00D52D93" w:rsidP="00D07050">
            <w:r w:rsidRPr="004F6751">
              <w:drawing>
                <wp:inline distT="0" distB="0" distL="0" distR="0" wp14:anchorId="0E5F2744">
                  <wp:extent cx="2054225" cy="2060575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4225" cy="2060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</w:tcPr>
          <w:p w:rsidR="00D52D93" w:rsidRPr="004F6751" w:rsidRDefault="00D52D93" w:rsidP="00D52D93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</w:rPr>
            </w:pPr>
            <w:r w:rsidRPr="004F6751">
              <w:rPr>
                <w:rFonts w:ascii="Arial" w:hAnsi="Arial" w:cs="Arial"/>
                <w:color w:val="777777"/>
                <w:sz w:val="23"/>
                <w:szCs w:val="23"/>
              </w:rPr>
              <w:t>REF: </w:t>
            </w:r>
            <w:r w:rsidRPr="004F6751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COMP0001</w:t>
            </w:r>
          </w:p>
          <w:p w:rsidR="004F6751" w:rsidRPr="004F6751" w:rsidRDefault="004F6751" w:rsidP="004F6751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4F6751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Probe for measuring PH of a liquid solution.</w:t>
            </w:r>
          </w:p>
          <w:p w:rsidR="004F6751" w:rsidRPr="004F6751" w:rsidRDefault="004F6751" w:rsidP="004F6751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</w:p>
          <w:p w:rsidR="004F6751" w:rsidRPr="004F6751" w:rsidRDefault="004F6751" w:rsidP="004F6751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4F6751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This PH probe comes with an electrode capable of constantly acquiring pH values from your liquid solution.</w:t>
            </w:r>
          </w:p>
          <w:p w:rsidR="004F6751" w:rsidRPr="004F6751" w:rsidRDefault="004F6751" w:rsidP="004F6751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</w:p>
          <w:p w:rsidR="004F6751" w:rsidRPr="004F6751" w:rsidRDefault="004F6751" w:rsidP="004F6751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4F6751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With a 3 meters cable and an BNC connector easily connect this probe with </w:t>
            </w:r>
            <w:proofErr w:type="spellStart"/>
            <w:r w:rsidRPr="004F6751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TankBot</w:t>
            </w:r>
            <w:proofErr w:type="spellEnd"/>
            <w:r w:rsidRPr="004F6751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 xml:space="preserve"> and start getting all PH information that you may need from your solution.</w:t>
            </w:r>
          </w:p>
          <w:p w:rsidR="00D52D93" w:rsidRPr="004F6751" w:rsidRDefault="00D52D93" w:rsidP="00D0705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</w:p>
          <w:p w:rsidR="00D52D93" w:rsidRPr="004F6751" w:rsidRDefault="004F6751" w:rsidP="00D07050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  <w:r w:rsidRPr="004F6751">
              <w:rPr>
                <w:rFonts w:ascii="inherit" w:hAnsi="inherit" w:cs="Arial"/>
                <w:color w:val="666666"/>
                <w:sz w:val="20"/>
                <w:szCs w:val="20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D52D93" w:rsidRPr="004F6751" w:rsidRDefault="00D52D93" w:rsidP="00D0705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</w:pPr>
          </w:p>
          <w:p w:rsidR="00D52D93" w:rsidRPr="004F6751" w:rsidRDefault="00D52D93" w:rsidP="00D07050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4F6751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Compatibil</w:t>
            </w:r>
            <w:r w:rsidR="004F6751" w:rsidRPr="004F6751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ity</w:t>
            </w:r>
          </w:p>
          <w:p w:rsidR="00D52D93" w:rsidRPr="004F6751" w:rsidRDefault="00D52D93" w:rsidP="00D52D93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</w:tblGrid>
            <w:tr w:rsidR="00D52D93" w:rsidRPr="004F6751" w:rsidTr="00D52D93">
              <w:tc>
                <w:tcPr>
                  <w:tcW w:w="950" w:type="dxa"/>
                </w:tcPr>
                <w:p w:rsidR="00D52D93" w:rsidRPr="004F6751" w:rsidRDefault="00D52D93" w:rsidP="00D52D93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4F6751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407F44E9" wp14:editId="6D837C14">
                        <wp:extent cx="731520" cy="731520"/>
                        <wp:effectExtent l="0" t="0" r="0" b="0"/>
                        <wp:docPr id="4" name="Picture 5" descr="Grolab™ pH sensor compatible with TankBot">
                          <a:hlinkClick xmlns:a="http://schemas.openxmlformats.org/drawingml/2006/main" r:id="rId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Grolab™ pH sensor compatible with TankBot">
                                  <a:hlinkClick r:id="rId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4F6751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TANKBOT</w:t>
                  </w:r>
                </w:p>
              </w:tc>
            </w:tr>
          </w:tbl>
          <w:p w:rsidR="00D52D93" w:rsidRPr="004F6751" w:rsidRDefault="00D52D93" w:rsidP="00D52D93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</w:rPr>
            </w:pPr>
          </w:p>
        </w:tc>
      </w:tr>
    </w:tbl>
    <w:p w:rsidR="003E28CB" w:rsidRPr="004F6751" w:rsidRDefault="003E28CB" w:rsidP="003E28CB">
      <w:pPr>
        <w:spacing w:before="270" w:after="270"/>
        <w:textAlignment w:val="baseline"/>
        <w:rPr>
          <w:rFonts w:ascii="inherit" w:hAnsi="inherit" w:cs="Arial"/>
          <w:color w:val="666666"/>
          <w:sz w:val="20"/>
          <w:szCs w:val="20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single" w:sz="12" w:space="0" w:color="93C13D"/>
          <w:right w:val="none" w:sz="0" w:space="0" w:color="auto"/>
          <w:insideH w:val="single" w:sz="12" w:space="0" w:color="93C13D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2"/>
        <w:gridCol w:w="6490"/>
      </w:tblGrid>
      <w:tr w:rsidR="00262116" w:rsidRPr="004F6751" w:rsidTr="00D52D93">
        <w:tc>
          <w:tcPr>
            <w:tcW w:w="10682" w:type="dxa"/>
            <w:gridSpan w:val="2"/>
            <w:shd w:val="clear" w:color="auto" w:fill="93C13D"/>
          </w:tcPr>
          <w:p w:rsidR="00262116" w:rsidRPr="004F6751" w:rsidRDefault="00262116" w:rsidP="00D52D93">
            <w:pPr>
              <w:shd w:val="clear" w:color="auto" w:fill="93C13D"/>
              <w:jc w:val="center"/>
              <w:textAlignment w:val="center"/>
              <w:rPr>
                <w:rFonts w:ascii="inherit" w:hAnsi="inherit"/>
                <w:sz w:val="20"/>
                <w:szCs w:val="20"/>
              </w:rPr>
            </w:pPr>
            <w:r w:rsidRPr="004F6751">
              <w:rPr>
                <w:rFonts w:ascii="inherit" w:hAnsi="inherit"/>
                <w:color w:val="FFFFFF"/>
                <w:sz w:val="30"/>
                <w:szCs w:val="30"/>
              </w:rPr>
              <w:t>pH</w:t>
            </w:r>
            <w:r w:rsidR="004F6751" w:rsidRPr="004F6751">
              <w:rPr>
                <w:rFonts w:ascii="inherit" w:hAnsi="inherit"/>
                <w:color w:val="FFFFFF"/>
                <w:sz w:val="30"/>
                <w:szCs w:val="30"/>
              </w:rPr>
              <w:t xml:space="preserve"> Probe Specifications</w:t>
            </w:r>
          </w:p>
        </w:tc>
      </w:tr>
      <w:tr w:rsidR="00262116" w:rsidRPr="004F6751" w:rsidTr="00D52D93">
        <w:tc>
          <w:tcPr>
            <w:tcW w:w="4192" w:type="dxa"/>
          </w:tcPr>
          <w:p w:rsidR="00262116" w:rsidRPr="004F6751" w:rsidRDefault="00262116" w:rsidP="0026211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4F675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Dimens</w:t>
            </w:r>
            <w:r w:rsidR="004F6751" w:rsidRPr="004F675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ions</w:t>
            </w:r>
          </w:p>
        </w:tc>
        <w:tc>
          <w:tcPr>
            <w:tcW w:w="6490" w:type="dxa"/>
          </w:tcPr>
          <w:p w:rsidR="00262116" w:rsidRPr="004F6751" w:rsidRDefault="00262116" w:rsidP="00262116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4F675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140mm (</w:t>
            </w:r>
            <w:r w:rsidR="004F6751" w:rsidRPr="004F675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Length</w:t>
            </w:r>
            <w:r w:rsidRPr="004F675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) x 12mm (di</w:t>
            </w:r>
            <w:r w:rsidR="004F6751" w:rsidRPr="004F675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ameter</w:t>
            </w:r>
            <w:r w:rsidRPr="004F675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)</w:t>
            </w:r>
          </w:p>
        </w:tc>
      </w:tr>
      <w:tr w:rsidR="00262116" w:rsidRPr="004F6751" w:rsidTr="00D52D93">
        <w:tc>
          <w:tcPr>
            <w:tcW w:w="4192" w:type="dxa"/>
          </w:tcPr>
          <w:p w:rsidR="00262116" w:rsidRPr="004F6751" w:rsidRDefault="00262116" w:rsidP="00E13A33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 w:rsidRPr="004F6751"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Exterior</w:t>
            </w:r>
          </w:p>
        </w:tc>
        <w:tc>
          <w:tcPr>
            <w:tcW w:w="6490" w:type="dxa"/>
          </w:tcPr>
          <w:p w:rsidR="004F6751" w:rsidRPr="004F6751" w:rsidRDefault="004F6751" w:rsidP="004F6751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4F675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Casing: Plastic</w:t>
            </w:r>
          </w:p>
          <w:p w:rsidR="00262116" w:rsidRPr="004F6751" w:rsidRDefault="004F6751" w:rsidP="00262116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4F675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Colors: Green</w:t>
            </w:r>
          </w:p>
        </w:tc>
      </w:tr>
      <w:tr w:rsidR="00262116" w:rsidRPr="004F6751" w:rsidTr="00D52D93">
        <w:tc>
          <w:tcPr>
            <w:tcW w:w="4192" w:type="dxa"/>
          </w:tcPr>
          <w:p w:rsidR="00262116" w:rsidRPr="004F6751" w:rsidRDefault="004F6751" w:rsidP="00A10AF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4F675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Cable Length</w:t>
            </w:r>
          </w:p>
        </w:tc>
        <w:tc>
          <w:tcPr>
            <w:tcW w:w="6490" w:type="dxa"/>
          </w:tcPr>
          <w:p w:rsidR="00262116" w:rsidRPr="004F6751" w:rsidRDefault="00262116" w:rsidP="00262116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4F675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3 met</w:t>
            </w:r>
            <w:r w:rsidR="004F6751" w:rsidRPr="004F675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ers</w:t>
            </w:r>
          </w:p>
        </w:tc>
      </w:tr>
      <w:tr w:rsidR="00262116" w:rsidRPr="004F6751" w:rsidTr="00D52D93">
        <w:tc>
          <w:tcPr>
            <w:tcW w:w="4192" w:type="dxa"/>
          </w:tcPr>
          <w:p w:rsidR="00262116" w:rsidRPr="004F6751" w:rsidRDefault="004F6751" w:rsidP="00341364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4F675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Measure Range</w:t>
            </w:r>
          </w:p>
        </w:tc>
        <w:tc>
          <w:tcPr>
            <w:tcW w:w="6490" w:type="dxa"/>
          </w:tcPr>
          <w:p w:rsidR="00262116" w:rsidRPr="004F6751" w:rsidRDefault="00262116" w:rsidP="00262116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4F675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0PH ~ 14PH</w:t>
            </w:r>
          </w:p>
        </w:tc>
      </w:tr>
      <w:tr w:rsidR="00262116" w:rsidRPr="004F6751" w:rsidTr="00D52D93">
        <w:tc>
          <w:tcPr>
            <w:tcW w:w="4192" w:type="dxa"/>
          </w:tcPr>
          <w:p w:rsidR="00262116" w:rsidRPr="004F6751" w:rsidRDefault="004F6751" w:rsidP="00A10AF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Measuring Temperature</w:t>
            </w:r>
          </w:p>
        </w:tc>
        <w:tc>
          <w:tcPr>
            <w:tcW w:w="6490" w:type="dxa"/>
          </w:tcPr>
          <w:p w:rsidR="00262116" w:rsidRPr="004F6751" w:rsidRDefault="00262116" w:rsidP="00262116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4F675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0ºC ~ 80ºC</w:t>
            </w:r>
          </w:p>
        </w:tc>
      </w:tr>
      <w:tr w:rsidR="00262116" w:rsidRPr="004F6751" w:rsidTr="00D52D93">
        <w:tc>
          <w:tcPr>
            <w:tcW w:w="4192" w:type="dxa"/>
          </w:tcPr>
          <w:p w:rsidR="00262116" w:rsidRPr="004F6751" w:rsidRDefault="00262116" w:rsidP="0026211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4F675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Resolu</w:t>
            </w:r>
            <w:r w:rsidR="004F675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tion</w:t>
            </w:r>
          </w:p>
        </w:tc>
        <w:tc>
          <w:tcPr>
            <w:tcW w:w="6490" w:type="dxa"/>
          </w:tcPr>
          <w:p w:rsidR="00262116" w:rsidRPr="004F6751" w:rsidRDefault="00262116" w:rsidP="00262116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4F675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0.01PH</w:t>
            </w:r>
          </w:p>
        </w:tc>
      </w:tr>
      <w:tr w:rsidR="00341364" w:rsidRPr="004F6751" w:rsidTr="00D52D93">
        <w:tc>
          <w:tcPr>
            <w:tcW w:w="4192" w:type="dxa"/>
          </w:tcPr>
          <w:p w:rsidR="00341364" w:rsidRPr="004F6751" w:rsidRDefault="004F6751" w:rsidP="00262116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Accuracy</w:t>
            </w:r>
          </w:p>
        </w:tc>
        <w:tc>
          <w:tcPr>
            <w:tcW w:w="6490" w:type="dxa"/>
          </w:tcPr>
          <w:p w:rsidR="00341364" w:rsidRPr="004F6751" w:rsidRDefault="00341364" w:rsidP="00262116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4F675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±0.01PH</w:t>
            </w:r>
          </w:p>
        </w:tc>
      </w:tr>
      <w:tr w:rsidR="00262116" w:rsidRPr="004F6751" w:rsidTr="00D52D93">
        <w:tc>
          <w:tcPr>
            <w:tcW w:w="4192" w:type="dxa"/>
          </w:tcPr>
          <w:p w:rsidR="00262116" w:rsidRPr="004F6751" w:rsidRDefault="00962682" w:rsidP="00962682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4F675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Zero</w:t>
            </w:r>
          </w:p>
        </w:tc>
        <w:tc>
          <w:tcPr>
            <w:tcW w:w="6490" w:type="dxa"/>
          </w:tcPr>
          <w:p w:rsidR="00262116" w:rsidRPr="004F6751" w:rsidRDefault="00962682" w:rsidP="0096268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4F675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7±0.25PH</w:t>
            </w:r>
          </w:p>
        </w:tc>
      </w:tr>
      <w:tr w:rsidR="00262116" w:rsidRPr="004F6751" w:rsidTr="00D52D93">
        <w:tc>
          <w:tcPr>
            <w:tcW w:w="4192" w:type="dxa"/>
          </w:tcPr>
          <w:p w:rsidR="00262116" w:rsidRPr="004F6751" w:rsidRDefault="004F6751" w:rsidP="00A10AF1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Response Time</w:t>
            </w:r>
          </w:p>
        </w:tc>
        <w:tc>
          <w:tcPr>
            <w:tcW w:w="6490" w:type="dxa"/>
          </w:tcPr>
          <w:p w:rsidR="00262116" w:rsidRPr="004F6751" w:rsidRDefault="00962682" w:rsidP="0096268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4F675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&lt;1min</w:t>
            </w:r>
          </w:p>
        </w:tc>
      </w:tr>
      <w:tr w:rsidR="00262116" w:rsidRPr="004F6751" w:rsidTr="00D52D93">
        <w:tc>
          <w:tcPr>
            <w:tcW w:w="4192" w:type="dxa"/>
          </w:tcPr>
          <w:p w:rsidR="00262116" w:rsidRPr="004F6751" w:rsidRDefault="00962682" w:rsidP="00E13A33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 w:rsidRPr="004F675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Repe</w:t>
            </w:r>
            <w:r w:rsidR="004F675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atability</w:t>
            </w:r>
          </w:p>
        </w:tc>
        <w:tc>
          <w:tcPr>
            <w:tcW w:w="6490" w:type="dxa"/>
          </w:tcPr>
          <w:p w:rsidR="00262116" w:rsidRPr="004F6751" w:rsidRDefault="00962682" w:rsidP="0096268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4F675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&lt;0.017</w:t>
            </w:r>
          </w:p>
        </w:tc>
      </w:tr>
      <w:tr w:rsidR="00262116" w:rsidRPr="004F6751" w:rsidTr="00D52D93">
        <w:tc>
          <w:tcPr>
            <w:tcW w:w="4192" w:type="dxa"/>
          </w:tcPr>
          <w:p w:rsidR="00262116" w:rsidRPr="004F6751" w:rsidRDefault="004F6751" w:rsidP="00962682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Noise</w:t>
            </w:r>
          </w:p>
        </w:tc>
        <w:tc>
          <w:tcPr>
            <w:tcW w:w="6490" w:type="dxa"/>
          </w:tcPr>
          <w:p w:rsidR="00262116" w:rsidRPr="004F6751" w:rsidRDefault="00962682" w:rsidP="0096268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r w:rsidRPr="004F675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&lt;0.017</w:t>
            </w:r>
          </w:p>
        </w:tc>
      </w:tr>
      <w:tr w:rsidR="00262116" w:rsidRPr="004F6751" w:rsidTr="00D52D93">
        <w:tc>
          <w:tcPr>
            <w:tcW w:w="4192" w:type="dxa"/>
          </w:tcPr>
          <w:p w:rsidR="00262116" w:rsidRPr="004F6751" w:rsidRDefault="00962682" w:rsidP="00962682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 w:rsidRPr="004F675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Compatibili</w:t>
            </w:r>
            <w:r w:rsidR="004F6751"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ty</w:t>
            </w:r>
          </w:p>
        </w:tc>
        <w:tc>
          <w:tcPr>
            <w:tcW w:w="6490" w:type="dxa"/>
          </w:tcPr>
          <w:p w:rsidR="00262116" w:rsidRPr="004F6751" w:rsidRDefault="00962682" w:rsidP="00962682">
            <w:pPr>
              <w:shd w:val="clear" w:color="auto" w:fill="FFFFFF"/>
              <w:spacing w:before="100" w:beforeAutospacing="1" w:after="100" w:afterAutospacing="1"/>
              <w:textAlignment w:val="top"/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</w:pPr>
            <w:proofErr w:type="spellStart"/>
            <w:r w:rsidRPr="004F675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GroLab</w:t>
            </w:r>
            <w:proofErr w:type="spellEnd"/>
            <w:r w:rsidRPr="004F675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 xml:space="preserve"> </w:t>
            </w:r>
            <w:proofErr w:type="spellStart"/>
            <w:r w:rsidRPr="004F6751">
              <w:rPr>
                <w:rFonts w:ascii="Arial" w:eastAsia="Times New Roman" w:hAnsi="Arial" w:cs="Arial"/>
                <w:b/>
                <w:bCs/>
                <w:color w:val="87898C"/>
                <w:sz w:val="20"/>
                <w:szCs w:val="20"/>
                <w:lang w:eastAsia="pt-PT"/>
              </w:rPr>
              <w:t>TankBot</w:t>
            </w:r>
            <w:proofErr w:type="spellEnd"/>
          </w:p>
        </w:tc>
      </w:tr>
      <w:tr w:rsidR="00262116" w:rsidRPr="004F6751" w:rsidTr="00D52D93">
        <w:tc>
          <w:tcPr>
            <w:tcW w:w="4192" w:type="dxa"/>
          </w:tcPr>
          <w:p w:rsidR="00262116" w:rsidRPr="004F6751" w:rsidRDefault="004F6751" w:rsidP="00E13A33">
            <w:pPr>
              <w:shd w:val="clear" w:color="auto" w:fill="FFFFFF"/>
              <w:textAlignment w:val="top"/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</w:pPr>
            <w:r>
              <w:rPr>
                <w:rFonts w:ascii="inherit" w:eastAsia="Times New Roman" w:hAnsi="inherit" w:cs="Arial"/>
                <w:b/>
                <w:bCs/>
                <w:color w:val="87898C"/>
                <w:sz w:val="18"/>
                <w:szCs w:val="18"/>
                <w:lang w:eastAsia="pt-PT"/>
              </w:rPr>
              <w:t>Warranty</w:t>
            </w:r>
          </w:p>
        </w:tc>
        <w:tc>
          <w:tcPr>
            <w:tcW w:w="6490" w:type="dxa"/>
          </w:tcPr>
          <w:p w:rsidR="00262116" w:rsidRPr="004F6751" w:rsidRDefault="004F6751" w:rsidP="00E13A33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1 Year limited hardware warranty</w:t>
            </w:r>
            <w:bookmarkStart w:id="0" w:name="_GoBack"/>
            <w:bookmarkEnd w:id="0"/>
          </w:p>
        </w:tc>
      </w:tr>
    </w:tbl>
    <w:p w:rsidR="008E3ADE" w:rsidRPr="004F6751" w:rsidRDefault="008E3ADE" w:rsidP="00AE1DE9">
      <w:pPr>
        <w:shd w:val="clear" w:color="auto" w:fill="FFFFFF"/>
        <w:spacing w:before="100" w:beforeAutospacing="1" w:after="100" w:afterAutospacing="1" w:line="240" w:lineRule="auto"/>
        <w:textAlignment w:val="top"/>
        <w:rPr>
          <w:rFonts w:ascii="Arial" w:eastAsia="Times New Roman" w:hAnsi="Arial" w:cs="Arial"/>
          <w:b/>
          <w:bCs/>
          <w:color w:val="87898C"/>
          <w:sz w:val="20"/>
          <w:szCs w:val="20"/>
          <w:lang w:eastAsia="pt-PT"/>
        </w:rPr>
      </w:pPr>
    </w:p>
    <w:sectPr w:rsidR="008E3ADE" w:rsidRPr="004F6751" w:rsidSect="006921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1D5AF0"/>
    <w:rsid w:val="00240965"/>
    <w:rsid w:val="00244C64"/>
    <w:rsid w:val="00262116"/>
    <w:rsid w:val="002A7501"/>
    <w:rsid w:val="00341364"/>
    <w:rsid w:val="00392888"/>
    <w:rsid w:val="003B5FB8"/>
    <w:rsid w:val="003E28CB"/>
    <w:rsid w:val="004756AE"/>
    <w:rsid w:val="004F6751"/>
    <w:rsid w:val="005B7C61"/>
    <w:rsid w:val="00670E1C"/>
    <w:rsid w:val="006921CC"/>
    <w:rsid w:val="00693B6A"/>
    <w:rsid w:val="008E3ADE"/>
    <w:rsid w:val="009223F0"/>
    <w:rsid w:val="00962682"/>
    <w:rsid w:val="00967A68"/>
    <w:rsid w:val="00992EA6"/>
    <w:rsid w:val="009A3922"/>
    <w:rsid w:val="009F0AB3"/>
    <w:rsid w:val="00A10AF1"/>
    <w:rsid w:val="00A4328C"/>
    <w:rsid w:val="00AE1DE9"/>
    <w:rsid w:val="00B16EDB"/>
    <w:rsid w:val="00BC4687"/>
    <w:rsid w:val="00C55AFA"/>
    <w:rsid w:val="00D2213F"/>
    <w:rsid w:val="00D52D93"/>
    <w:rsid w:val="00DF2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92CB236"/>
  <w15:docId w15:val="{9CCC87FA-5A2B-4ABD-B8BF-5629A1907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26211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"/>
    <w:next w:val="Normal"/>
    <w:uiPriority w:val="35"/>
    <w:unhideWhenUsed/>
    <w:qFormat/>
    <w:rsid w:val="00D52D93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5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619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659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067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0926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5308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4760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72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2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146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9552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27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710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30866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20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128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55652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115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4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3054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36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3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73978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454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01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6473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042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94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9277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77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06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61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36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72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0106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644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7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115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61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34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48115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79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0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7654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46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07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662662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350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6668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390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51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374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09022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5172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77712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06830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3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470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2093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036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633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51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8358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145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77796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05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70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17578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4010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794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4425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22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38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233850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082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7545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55277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533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42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0928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83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24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040828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295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168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38293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9434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643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44973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142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97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70654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53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8055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671104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75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60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54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6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6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71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5658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1203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978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1802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25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03191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952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94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4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7139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475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504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272924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704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1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57570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0984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804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812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95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086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11469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760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35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52996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716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4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7990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822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005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1225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635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398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98907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9977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711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46279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94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07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03363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6796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72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883462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947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5339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3621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9008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143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66397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34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157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3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064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795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158574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63540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442861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823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833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01270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720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4491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7838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45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67933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1072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713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52682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174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67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639332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086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04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405405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1788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644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26179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324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9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5627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04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95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244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6859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117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659382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82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3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74719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0395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8442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43655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4670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5522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583702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9224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5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779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67986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opengrow.pt/shop/en/grolab-modules/12-grolab-tankbo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s://opengrow.pt/shop/peripherals-extras/18-ph-prob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D97E3-9A61-49BC-B035-EF7D1D55F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140</Words>
  <Characters>757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25</cp:revision>
  <dcterms:created xsi:type="dcterms:W3CDTF">2017-11-21T17:41:00Z</dcterms:created>
  <dcterms:modified xsi:type="dcterms:W3CDTF">2018-04-24T14:51:00Z</dcterms:modified>
</cp:coreProperties>
</file>